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41" w:rsidRPr="00CF0841" w:rsidRDefault="00CF0841" w:rsidP="00CF0841">
      <w:pPr>
        <w:pStyle w:val="dt"/>
        <w:spacing w:before="12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b/>
        </w:rPr>
      </w:pPr>
      <w:r w:rsidRPr="00CF0841">
        <w:rPr>
          <w:rFonts w:asciiTheme="minorHAnsi" w:hAnsiTheme="minorHAnsi" w:cstheme="minorHAnsi"/>
          <w:b/>
        </w:rPr>
        <w:t>USTAWA z dnia 26 stycznia 1982 r. – Karta Nauczyciela (Dz. U. z 2006 r. Nr 97, poz. 674, Nr 170, poz. 1218 i Nr 220, poz. 1600 oraz z 2007 r. Nr 17, poz. 95)</w:t>
      </w:r>
    </w:p>
    <w:p w:rsidR="00CF0841" w:rsidRDefault="00CF0841" w:rsidP="00CF0841">
      <w:pPr>
        <w:pStyle w:val="ar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DC0BDE" w:rsidRPr="00CF0841" w:rsidRDefault="00DC0BDE" w:rsidP="00CF0841">
      <w:pPr>
        <w:pStyle w:val="ar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 xml:space="preserve">Art. 20. </w:t>
      </w:r>
    </w:p>
    <w:p w:rsidR="00CF0841" w:rsidRPr="00CF0841" w:rsidRDefault="00CF0841" w:rsidP="00CF0841">
      <w:pPr>
        <w:pStyle w:val="ar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>1. Dyrektor szkoły w razie:</w:t>
      </w:r>
    </w:p>
    <w:p w:rsidR="00DC0BDE" w:rsidRPr="00CF0841" w:rsidRDefault="00DC0BDE" w:rsidP="00CF084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>1) całkowitej likwidacji</w:t>
      </w:r>
      <w:r w:rsidR="00CF0841" w:rsidRPr="00CF0841">
        <w:rPr>
          <w:rFonts w:asciiTheme="minorHAnsi" w:hAnsiTheme="minorHAnsi" w:cstheme="minorHAnsi"/>
        </w:rPr>
        <w:t xml:space="preserve"> </w:t>
      </w:r>
      <w:r w:rsidR="00CF0841" w:rsidRPr="00CF0841">
        <w:rPr>
          <w:rFonts w:asciiTheme="minorHAnsi" w:hAnsiTheme="minorHAnsi" w:cstheme="minorHAnsi"/>
        </w:rPr>
        <w:t>szkoły</w:t>
      </w:r>
      <w:r w:rsidRPr="00CF0841">
        <w:rPr>
          <w:rFonts w:asciiTheme="minorHAnsi" w:hAnsiTheme="minorHAnsi" w:cstheme="minorHAnsi"/>
        </w:rPr>
        <w:t xml:space="preserve"> rozwiązuje </w:t>
      </w:r>
      <w:r w:rsidR="00CF0841" w:rsidRPr="00CF0841">
        <w:rPr>
          <w:rFonts w:asciiTheme="minorHAnsi" w:hAnsiTheme="minorHAnsi" w:cstheme="minorHAnsi"/>
        </w:rPr>
        <w:t xml:space="preserve">z nauczycielem </w:t>
      </w:r>
      <w:r w:rsidRPr="00CF0841">
        <w:rPr>
          <w:rFonts w:asciiTheme="minorHAnsi" w:hAnsiTheme="minorHAnsi" w:cstheme="minorHAnsi"/>
        </w:rPr>
        <w:t>stosunek pracy;</w:t>
      </w:r>
    </w:p>
    <w:p w:rsidR="007E06D5" w:rsidRPr="00CF0841" w:rsidRDefault="00DC0BDE" w:rsidP="00CF084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>2) częściowej likwidacji</w:t>
      </w:r>
      <w:r w:rsidR="00CF0841" w:rsidRPr="00CF0841">
        <w:rPr>
          <w:rFonts w:asciiTheme="minorHAnsi" w:hAnsiTheme="minorHAnsi" w:cstheme="minorHAnsi"/>
        </w:rPr>
        <w:t xml:space="preserve"> </w:t>
      </w:r>
      <w:r w:rsidR="00CF0841" w:rsidRPr="00CF0841">
        <w:rPr>
          <w:rFonts w:asciiTheme="minorHAnsi" w:hAnsiTheme="minorHAnsi" w:cstheme="minorHAnsi"/>
        </w:rPr>
        <w:t>szkoły</w:t>
      </w:r>
      <w:r w:rsidRPr="00CF0841">
        <w:rPr>
          <w:rFonts w:asciiTheme="minorHAnsi" w:hAnsiTheme="minorHAnsi" w:cstheme="minorHAnsi"/>
        </w:rPr>
        <w:t xml:space="preserve"> albo w razie zmian organizacyjnych powodujących zmniejszenie liczby oddziałów w</w:t>
      </w:r>
      <w:r w:rsidR="00CF0841" w:rsidRPr="00CF0841">
        <w:rPr>
          <w:rFonts w:asciiTheme="minorHAnsi" w:hAnsiTheme="minorHAnsi" w:cstheme="minorHAnsi"/>
        </w:rPr>
        <w:t xml:space="preserve"> szkole</w:t>
      </w:r>
      <w:r w:rsidRPr="00CF0841">
        <w:rPr>
          <w:rFonts w:asciiTheme="minorHAnsi" w:hAnsiTheme="minorHAnsi" w:cstheme="minorHAnsi"/>
        </w:rPr>
        <w:t xml:space="preserve"> lub zmian planu nauczania uniemożliwiających dalsze zatrudnianie</w:t>
      </w:r>
      <w:r w:rsidR="00CF0841" w:rsidRPr="00CF0841">
        <w:rPr>
          <w:rFonts w:asciiTheme="minorHAnsi" w:hAnsiTheme="minorHAnsi" w:cstheme="minorHAnsi"/>
        </w:rPr>
        <w:t xml:space="preserve"> nauczyciela</w:t>
      </w:r>
      <w:r w:rsidRPr="00CF0841">
        <w:rPr>
          <w:rFonts w:asciiTheme="minorHAnsi" w:hAnsiTheme="minorHAnsi" w:cstheme="minorHAnsi"/>
        </w:rPr>
        <w:t xml:space="preserve"> </w:t>
      </w:r>
      <w:r w:rsidR="00CF0841" w:rsidRPr="00CF0841">
        <w:rPr>
          <w:rFonts w:asciiTheme="minorHAnsi" w:hAnsiTheme="minorHAnsi" w:cstheme="minorHAnsi"/>
        </w:rPr>
        <w:t>w</w:t>
      </w:r>
      <w:r w:rsidRPr="00CF0841">
        <w:rPr>
          <w:rFonts w:asciiTheme="minorHAnsi" w:hAnsiTheme="minorHAnsi" w:cstheme="minorHAnsi"/>
        </w:rPr>
        <w:t xml:space="preserve"> pełnym wymiarze zajęć rozwiązuje z nim stosunek pracy lub, na wniosek</w:t>
      </w:r>
      <w:r w:rsidR="00CF0841" w:rsidRPr="00CF0841">
        <w:rPr>
          <w:rFonts w:asciiTheme="minorHAnsi" w:hAnsiTheme="minorHAnsi" w:cstheme="minorHAnsi"/>
        </w:rPr>
        <w:t xml:space="preserve"> nauczyciela</w:t>
      </w:r>
      <w:r w:rsidRPr="00CF0841">
        <w:rPr>
          <w:rFonts w:asciiTheme="minorHAnsi" w:hAnsiTheme="minorHAnsi" w:cstheme="minorHAnsi"/>
        </w:rPr>
        <w:t>, przenosi go w stan nieczynny.</w:t>
      </w:r>
      <w:r w:rsidR="00CF0841" w:rsidRPr="00CF0841">
        <w:rPr>
          <w:rFonts w:asciiTheme="minorHAnsi" w:hAnsiTheme="minorHAnsi" w:cstheme="minorHAnsi"/>
        </w:rPr>
        <w:t xml:space="preserve"> Nauczyciel</w:t>
      </w:r>
      <w:r w:rsidRPr="00CF0841">
        <w:rPr>
          <w:rFonts w:asciiTheme="minorHAnsi" w:hAnsiTheme="minorHAnsi" w:cstheme="minorHAnsi"/>
        </w:rPr>
        <w:t xml:space="preserve"> zatrudniony na podstawie mianowania może wyrazić zgodę na ograniczenie zatrudnienia w trybie określonym w</w:t>
      </w:r>
      <w:r w:rsidR="00CF0841" w:rsidRPr="00CF0841">
        <w:rPr>
          <w:rFonts w:asciiTheme="minorHAnsi" w:hAnsiTheme="minorHAnsi" w:cstheme="minorHAnsi"/>
        </w:rPr>
        <w:t xml:space="preserve"> art. 22 ust. 2.</w:t>
      </w:r>
    </w:p>
    <w:p w:rsidR="00DC0BDE" w:rsidRPr="00CF0841" w:rsidRDefault="00DC0BDE" w:rsidP="00CF084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>(…)</w:t>
      </w:r>
    </w:p>
    <w:p w:rsidR="00DC0BDE" w:rsidRPr="00CF0841" w:rsidRDefault="00DC0BDE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>5c. Wypowiedzenie jest bezskuteczne w przypadku złożenia przez</w:t>
      </w:r>
      <w:r w:rsidR="00CF0841" w:rsidRPr="00CF0841">
        <w:rPr>
          <w:rFonts w:asciiTheme="minorHAnsi" w:hAnsiTheme="minorHAnsi" w:cstheme="minorHAnsi"/>
        </w:rPr>
        <w:t xml:space="preserve"> nauczyciela,</w:t>
      </w:r>
      <w:r w:rsidRPr="00CF0841">
        <w:rPr>
          <w:rFonts w:asciiTheme="minorHAnsi" w:hAnsiTheme="minorHAnsi" w:cstheme="minorHAnsi"/>
        </w:rPr>
        <w:t xml:space="preserve"> w terminie do 30 dni od dnia doręczenia wypowiedzenia stosunku pracy z przyczyn określonych w ust. 1 pkt 2, pisemnego wniosku o przeniesienie w stan nieczynny. Z upływem sześciomiesięcznego okresu pozostawania w stanie nieczynnym stosunek pracy wygasa. Wygaśnięcie stosunku pracy powoduje dla</w:t>
      </w:r>
      <w:r w:rsidR="00CF0841" w:rsidRPr="00CF0841">
        <w:rPr>
          <w:rFonts w:asciiTheme="minorHAnsi" w:hAnsiTheme="minorHAnsi" w:cstheme="minorHAnsi"/>
        </w:rPr>
        <w:t xml:space="preserve"> nauczyciela</w:t>
      </w:r>
      <w:r w:rsidRPr="00CF0841">
        <w:rPr>
          <w:rFonts w:asciiTheme="minorHAnsi" w:hAnsiTheme="minorHAnsi" w:cstheme="minorHAnsi"/>
        </w:rPr>
        <w:t xml:space="preserve"> skutki, jakie przepisy prawa wiążą z rozwiązaniem stosunku pracy z przyczyn dotyczących zakładu pracy w zakresie świadczeń przedemerytalnych. </w:t>
      </w:r>
    </w:p>
    <w:p w:rsidR="00CF0841" w:rsidRDefault="00CF0841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DC0BDE" w:rsidRPr="00CF0841" w:rsidRDefault="00DC0BDE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 xml:space="preserve">6. </w:t>
      </w:r>
      <w:r w:rsidR="00CF0841" w:rsidRPr="00CF0841">
        <w:rPr>
          <w:rFonts w:asciiTheme="minorHAnsi" w:hAnsiTheme="minorHAnsi" w:cstheme="minorHAnsi"/>
        </w:rPr>
        <w:t xml:space="preserve">Nauczyciel </w:t>
      </w:r>
      <w:r w:rsidRPr="00CF0841">
        <w:rPr>
          <w:rFonts w:asciiTheme="minorHAnsi" w:hAnsiTheme="minorHAnsi" w:cstheme="minorHAnsi"/>
        </w:rPr>
        <w:t xml:space="preserve">przeniesiony w stan nieczynny zachowuje prawo do comiesięcznego wynagrodzenia zasadniczego oraz prawo do innych świadczeń pracowniczych, w tym dodatków socjalnych, o których mowa </w:t>
      </w:r>
      <w:r w:rsidR="00CF0841" w:rsidRPr="00CF0841">
        <w:rPr>
          <w:rFonts w:asciiTheme="minorHAnsi" w:hAnsiTheme="minorHAnsi" w:cstheme="minorHAnsi"/>
        </w:rPr>
        <w:t>w art. 54,</w:t>
      </w:r>
      <w:r w:rsidRPr="00CF0841">
        <w:rPr>
          <w:rFonts w:asciiTheme="minorHAnsi" w:hAnsiTheme="minorHAnsi" w:cstheme="minorHAnsi"/>
        </w:rPr>
        <w:t xml:space="preserve"> do czasu wygaśnięcia stosunku pracy. </w:t>
      </w:r>
    </w:p>
    <w:p w:rsidR="00DC0BDE" w:rsidRPr="00CF0841" w:rsidRDefault="00DC0BDE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DC0BDE" w:rsidRPr="00CF0841" w:rsidRDefault="00DC0BDE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>7. Dyrektor</w:t>
      </w:r>
      <w:r w:rsidR="00CF0841" w:rsidRPr="00CF0841">
        <w:rPr>
          <w:rFonts w:asciiTheme="minorHAnsi" w:hAnsiTheme="minorHAnsi" w:cstheme="minorHAnsi"/>
        </w:rPr>
        <w:t xml:space="preserve"> szkoły</w:t>
      </w:r>
      <w:r w:rsidRPr="00CF0841">
        <w:rPr>
          <w:rFonts w:asciiTheme="minorHAnsi" w:hAnsiTheme="minorHAnsi" w:cstheme="minorHAnsi"/>
        </w:rPr>
        <w:t xml:space="preserve"> ma obowiązek przywrócenia do pracy w pierwszej kolejności</w:t>
      </w:r>
      <w:r w:rsidR="00CF0841" w:rsidRPr="00CF0841">
        <w:rPr>
          <w:rFonts w:asciiTheme="minorHAnsi" w:hAnsiTheme="minorHAnsi" w:cstheme="minorHAnsi"/>
        </w:rPr>
        <w:t xml:space="preserve"> nauczyciela </w:t>
      </w:r>
      <w:r w:rsidRPr="00CF0841">
        <w:rPr>
          <w:rFonts w:asciiTheme="minorHAnsi" w:hAnsiTheme="minorHAnsi" w:cstheme="minorHAnsi"/>
        </w:rPr>
        <w:t xml:space="preserve"> pozostającego w stanie nieczynnym w razie powstania możliwości podjęcia przez</w:t>
      </w:r>
      <w:r w:rsidR="00CF0841" w:rsidRPr="00CF0841">
        <w:rPr>
          <w:rFonts w:asciiTheme="minorHAnsi" w:hAnsiTheme="minorHAnsi" w:cstheme="minorHAnsi"/>
        </w:rPr>
        <w:t xml:space="preserve"> nauczyciela</w:t>
      </w:r>
      <w:r w:rsidRPr="00CF0841">
        <w:rPr>
          <w:rFonts w:asciiTheme="minorHAnsi" w:hAnsiTheme="minorHAnsi" w:cstheme="minorHAnsi"/>
        </w:rPr>
        <w:t xml:space="preserve"> pracy w pełnym wymiarze zajęć na czas nieokreślony lub na okres, na który została zawarta umowa, w tej samej</w:t>
      </w:r>
      <w:r w:rsidR="00CF0841" w:rsidRPr="00CF0841">
        <w:rPr>
          <w:rFonts w:asciiTheme="minorHAnsi" w:hAnsiTheme="minorHAnsi" w:cstheme="minorHAnsi"/>
        </w:rPr>
        <w:t xml:space="preserve"> szkole</w:t>
      </w:r>
      <w:r w:rsidRPr="00CF0841">
        <w:rPr>
          <w:rFonts w:asciiTheme="minorHAnsi" w:hAnsiTheme="minorHAnsi" w:cstheme="minorHAnsi"/>
        </w:rPr>
        <w:t>, na tym samym lub innym stanowisku, pod warunkiem posiadania przez</w:t>
      </w:r>
      <w:r w:rsidR="00CF0841" w:rsidRPr="00CF0841">
        <w:rPr>
          <w:rFonts w:asciiTheme="minorHAnsi" w:hAnsiTheme="minorHAnsi" w:cstheme="minorHAnsi"/>
        </w:rPr>
        <w:t xml:space="preserve"> nauczyciela</w:t>
      </w:r>
      <w:r w:rsidRPr="00CF0841">
        <w:rPr>
          <w:rFonts w:asciiTheme="minorHAnsi" w:hAnsiTheme="minorHAnsi" w:cstheme="minorHAnsi"/>
        </w:rPr>
        <w:t xml:space="preserve"> wymaganych kwalifikacji. Odmowa podjęcia pracy przez</w:t>
      </w:r>
      <w:r w:rsidR="00CF0841" w:rsidRPr="00CF0841">
        <w:rPr>
          <w:rFonts w:asciiTheme="minorHAnsi" w:hAnsiTheme="minorHAnsi" w:cstheme="minorHAnsi"/>
        </w:rPr>
        <w:t xml:space="preserve"> nauczyciela</w:t>
      </w:r>
      <w:r w:rsidRPr="00CF0841">
        <w:rPr>
          <w:rFonts w:asciiTheme="minorHAnsi" w:hAnsiTheme="minorHAnsi" w:cstheme="minorHAnsi"/>
        </w:rPr>
        <w:t xml:space="preserve"> powoduje wygaśnięcie stosunku pracy z dniem odmowy.</w:t>
      </w:r>
    </w:p>
    <w:p w:rsidR="00CF0841" w:rsidRDefault="00CF0841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DC0BDE" w:rsidRPr="00CF0841" w:rsidRDefault="00DC0BDE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>8. W wypadkach podyktowanych koniecznością realizacji programu nauczania w tej samej lub w innej</w:t>
      </w:r>
      <w:r w:rsidR="00CF0841" w:rsidRPr="00CF0841">
        <w:rPr>
          <w:rFonts w:asciiTheme="minorHAnsi" w:hAnsiTheme="minorHAnsi" w:cstheme="minorHAnsi"/>
        </w:rPr>
        <w:t xml:space="preserve"> szkole </w:t>
      </w:r>
      <w:r w:rsidRPr="00CF0841">
        <w:rPr>
          <w:rFonts w:asciiTheme="minorHAnsi" w:hAnsiTheme="minorHAnsi" w:cstheme="minorHAnsi"/>
        </w:rPr>
        <w:t xml:space="preserve">lub zapewnienia opieki w placówce opiekuńczo-wychowawczej </w:t>
      </w:r>
      <w:r w:rsidR="00CF0841" w:rsidRPr="00CF0841">
        <w:rPr>
          <w:rFonts w:asciiTheme="minorHAnsi" w:hAnsiTheme="minorHAnsi" w:cstheme="minorHAnsi"/>
        </w:rPr>
        <w:t>nauczyciel</w:t>
      </w:r>
      <w:r w:rsidRPr="00CF0841">
        <w:rPr>
          <w:rFonts w:asciiTheme="minorHAnsi" w:hAnsiTheme="minorHAnsi" w:cstheme="minorHAnsi"/>
        </w:rPr>
        <w:t xml:space="preserve"> pozostający w stanie nieczynnym może, na swój wniosek lub na wniosek dyrektora </w:t>
      </w:r>
      <w:r w:rsidR="00CF0841" w:rsidRPr="00CF0841">
        <w:rPr>
          <w:rFonts w:asciiTheme="minorHAnsi" w:hAnsiTheme="minorHAnsi" w:cstheme="minorHAnsi"/>
        </w:rPr>
        <w:t xml:space="preserve">szkoły, </w:t>
      </w:r>
      <w:r w:rsidRPr="00CF0841">
        <w:rPr>
          <w:rFonts w:asciiTheme="minorHAnsi" w:hAnsiTheme="minorHAnsi" w:cstheme="minorHAnsi"/>
        </w:rPr>
        <w:t xml:space="preserve"> podjąć pracę zgodnie z wymaganymi kwalifikacjami w niepełnym lub w pełnym wymiarze zajęć, jednak na okres nie dłuższy niż okres stanu nieczynnego. Z tytułu wykonywania pracy </w:t>
      </w:r>
      <w:r w:rsidR="00CF0841" w:rsidRPr="00CF0841">
        <w:rPr>
          <w:rFonts w:asciiTheme="minorHAnsi" w:hAnsiTheme="minorHAnsi" w:cstheme="minorHAnsi"/>
        </w:rPr>
        <w:lastRenderedPageBreak/>
        <w:t xml:space="preserve">nauczycielowi </w:t>
      </w:r>
      <w:r w:rsidRPr="00CF0841">
        <w:rPr>
          <w:rFonts w:asciiTheme="minorHAnsi" w:hAnsiTheme="minorHAnsi" w:cstheme="minorHAnsi"/>
        </w:rPr>
        <w:t xml:space="preserve"> przysługuje odpowiednie do wymiaru zajęć wynagrodzenie, niezależnie od pobieranego wynagrodzenia z tytułu pozostawania w stanie nieczynnym. </w:t>
      </w:r>
    </w:p>
    <w:p w:rsidR="00CF0841" w:rsidRDefault="00CF0841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DC0BDE" w:rsidRPr="00CF0841" w:rsidRDefault="00DC0BDE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CF0841">
        <w:rPr>
          <w:rFonts w:asciiTheme="minorHAnsi" w:hAnsiTheme="minorHAnsi" w:cstheme="minorHAnsi"/>
        </w:rPr>
        <w:t>Art. 22.</w:t>
      </w:r>
    </w:p>
    <w:p w:rsidR="00DC0BDE" w:rsidRPr="00CF0841" w:rsidRDefault="00DC0BDE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F0841">
        <w:rPr>
          <w:rFonts w:asciiTheme="minorHAnsi" w:hAnsiTheme="minorHAnsi" w:cstheme="minorHAnsi"/>
        </w:rPr>
        <w:t xml:space="preserve">2a. W przypadku rozwiązania z nauczycielem stosunku pracy z przyczyn, o których mowa w art. 20 ust. 1, lub przeniesienia go w stan nieczynny, po uprzednim zastosowaniu ust. 2, podstawą ustalenia odprawy, o której mowa w </w:t>
      </w:r>
      <w:r w:rsidR="00CF0841" w:rsidRPr="00CF0841">
        <w:rPr>
          <w:rFonts w:asciiTheme="minorHAnsi" w:hAnsiTheme="minorHAnsi" w:cstheme="minorHAnsi"/>
        </w:rPr>
        <w:t>art. 2</w:t>
      </w:r>
      <w:r w:rsidRPr="00CF0841">
        <w:rPr>
          <w:rFonts w:asciiTheme="minorHAnsi" w:hAnsiTheme="minorHAnsi" w:cstheme="minorHAnsi"/>
        </w:rPr>
        <w:t>0 ust. 2, lub wynagrodzenia, o którym mowa w art. 20 ust. 6, jest wynagrodzenie zasadnicze określone w przepisach wydanych na podstawie art. 30</w:t>
      </w:r>
      <w:r w:rsidR="00CF0841" w:rsidRPr="00CF0841">
        <w:rPr>
          <w:rFonts w:asciiTheme="minorHAnsi" w:hAnsiTheme="minorHAnsi" w:cstheme="minorHAnsi"/>
        </w:rPr>
        <w:t xml:space="preserve"> </w:t>
      </w:r>
      <w:r w:rsidRPr="00CF0841">
        <w:rPr>
          <w:rFonts w:asciiTheme="minorHAnsi" w:hAnsiTheme="minorHAnsi" w:cstheme="minorHAnsi"/>
        </w:rPr>
        <w:t>ust. 5, ustalone odpowiednio do posiadanego przez nauczyciela stopnia awansu zawodowego i posiadanych kwalifikacji oraz z uwzględnieniem wymiaru zajęć obowiązkowych nauczyciela</w:t>
      </w:r>
      <w:r w:rsidR="00CF0841" w:rsidRPr="00CF0841">
        <w:rPr>
          <w:rFonts w:asciiTheme="minorHAnsi" w:hAnsiTheme="minorHAnsi" w:cstheme="minorHAnsi"/>
        </w:rPr>
        <w:t xml:space="preserve"> </w:t>
      </w:r>
      <w:r w:rsidRPr="00CF0841">
        <w:rPr>
          <w:rFonts w:asciiTheme="minorHAnsi" w:hAnsiTheme="minorHAnsi" w:cstheme="minorHAnsi"/>
        </w:rPr>
        <w:t xml:space="preserve">z miesiąca przypadającego bezpośrednio przed zastosowaniem ust. 2. </w:t>
      </w:r>
    </w:p>
    <w:p w:rsidR="00DC0BDE" w:rsidRPr="00CF0841" w:rsidRDefault="00DC0BDE" w:rsidP="00CF0841">
      <w:pPr>
        <w:pStyle w:val="ust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DC0BDE" w:rsidRPr="00CF0841" w:rsidRDefault="00DC0BDE" w:rsidP="00CF0841">
      <w:pPr>
        <w:spacing w:before="120" w:line="276" w:lineRule="auto"/>
        <w:jc w:val="both"/>
        <w:rPr>
          <w:rFonts w:asciiTheme="minorHAnsi" w:hAnsiTheme="minorHAnsi" w:cstheme="minorHAnsi"/>
        </w:rPr>
      </w:pPr>
    </w:p>
    <w:sectPr w:rsidR="00DC0BDE" w:rsidRPr="00CF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DE"/>
    <w:rsid w:val="007E06D5"/>
    <w:rsid w:val="00CF0841"/>
    <w:rsid w:val="00DC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"/>
    <w:basedOn w:val="Normalny"/>
    <w:rsid w:val="00DC0BDE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DC0BD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B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BD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basedOn w:val="Normalny"/>
    <w:rsid w:val="00DC0BDE"/>
    <w:pPr>
      <w:spacing w:before="100" w:beforeAutospacing="1" w:after="100" w:afterAutospacing="1"/>
    </w:pPr>
  </w:style>
  <w:style w:type="paragraph" w:customStyle="1" w:styleId="dt">
    <w:name w:val="dt"/>
    <w:basedOn w:val="Normalny"/>
    <w:rsid w:val="00CF08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"/>
    <w:basedOn w:val="Normalny"/>
    <w:rsid w:val="00DC0BDE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DC0BD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B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BD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basedOn w:val="Normalny"/>
    <w:rsid w:val="00DC0BDE"/>
    <w:pPr>
      <w:spacing w:before="100" w:beforeAutospacing="1" w:after="100" w:afterAutospacing="1"/>
    </w:pPr>
  </w:style>
  <w:style w:type="paragraph" w:customStyle="1" w:styleId="dt">
    <w:name w:val="dt"/>
    <w:basedOn w:val="Normalny"/>
    <w:rsid w:val="00CF08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2012-04-21T15:33:00Z</dcterms:created>
  <dcterms:modified xsi:type="dcterms:W3CDTF">2012-04-21T16:10:00Z</dcterms:modified>
</cp:coreProperties>
</file>