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96" w:rsidRPr="001E1926" w:rsidRDefault="00972CCB" w:rsidP="001E1926">
      <w:pPr>
        <w:spacing w:line="360" w:lineRule="auto"/>
        <w:jc w:val="center"/>
        <w:rPr>
          <w:rFonts w:asciiTheme="majorHAnsi" w:hAnsiTheme="majorHAnsi" w:cstheme="majorHAnsi"/>
          <w:b/>
          <w:smallCaps/>
        </w:rPr>
      </w:pPr>
      <w:r w:rsidRPr="001E1926">
        <w:rPr>
          <w:rFonts w:asciiTheme="majorHAnsi" w:hAnsiTheme="majorHAnsi" w:cstheme="majorHAnsi"/>
          <w:b/>
          <w:smallCaps/>
        </w:rPr>
        <w:t xml:space="preserve">Procedura prowadzenia prac przy obiektach sakralnych </w:t>
      </w:r>
      <w:r w:rsidR="008B2E55" w:rsidRPr="001E1926">
        <w:rPr>
          <w:rFonts w:asciiTheme="majorHAnsi" w:hAnsiTheme="majorHAnsi" w:cstheme="majorHAnsi"/>
          <w:b/>
          <w:smallCaps/>
        </w:rPr>
        <w:br/>
        <w:t>w diecezji włocławskiej</w:t>
      </w:r>
    </w:p>
    <w:p w:rsidR="00E938CC" w:rsidRPr="001E1926" w:rsidRDefault="00E938CC" w:rsidP="001E1926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pl-PL"/>
        </w:rPr>
      </w:pPr>
      <w:r w:rsidRPr="001E1926">
        <w:rPr>
          <w:rFonts w:asciiTheme="majorHAnsi" w:hAnsiTheme="majorHAnsi" w:cstheme="majorHAnsi"/>
        </w:rPr>
        <w:t xml:space="preserve">Mając na uwadze </w:t>
      </w:r>
      <w:r w:rsidRPr="001E1926">
        <w:rPr>
          <w:rFonts w:asciiTheme="majorHAnsi" w:eastAsia="Times New Roman" w:hAnsiTheme="majorHAnsi" w:cstheme="majorHAnsi"/>
          <w:color w:val="202020"/>
          <w:szCs w:val="24"/>
          <w:shd w:val="clear" w:color="auto" w:fill="FFFFFF"/>
          <w:lang w:eastAsia="pl-PL"/>
        </w:rPr>
        <w:t xml:space="preserve">odpowiedzialność za zachowanie dóbr kultury, stworzonych w ciągu tysiąclecia chrześcijaństwa w naszym kraju oraz w poczuciu troski o właściwy wystrój i piękno naszych świątyń Komisja </w:t>
      </w:r>
      <w:r w:rsidR="00631797" w:rsidRPr="001E1926">
        <w:rPr>
          <w:rFonts w:asciiTheme="majorHAnsi" w:eastAsia="Times New Roman" w:hAnsiTheme="majorHAnsi" w:cstheme="majorHAnsi"/>
          <w:color w:val="202020"/>
          <w:szCs w:val="24"/>
          <w:shd w:val="clear" w:color="auto" w:fill="FFFFFF"/>
          <w:lang w:eastAsia="pl-PL"/>
        </w:rPr>
        <w:t xml:space="preserve">ds. sztuki, budownictwa sakralnego i kościelnego opracowała </w:t>
      </w:r>
      <w:r w:rsidR="00631797" w:rsidRPr="001E1926">
        <w:rPr>
          <w:rFonts w:asciiTheme="majorHAnsi" w:eastAsia="Times New Roman" w:hAnsiTheme="majorHAnsi" w:cstheme="majorHAnsi"/>
          <w:i/>
          <w:color w:val="202020"/>
          <w:szCs w:val="24"/>
          <w:shd w:val="clear" w:color="auto" w:fill="FFFFFF"/>
          <w:lang w:eastAsia="pl-PL"/>
        </w:rPr>
        <w:t>Procedurę prowadzenie prac przy obiektach sakralnych w diecezji włocławskiej</w:t>
      </w:r>
      <w:r w:rsidR="00631797" w:rsidRPr="001E1926">
        <w:rPr>
          <w:rFonts w:asciiTheme="majorHAnsi" w:eastAsia="Times New Roman" w:hAnsiTheme="majorHAnsi" w:cstheme="majorHAnsi"/>
          <w:color w:val="202020"/>
          <w:szCs w:val="24"/>
          <w:shd w:val="clear" w:color="auto" w:fill="FFFFFF"/>
          <w:lang w:eastAsia="pl-PL"/>
        </w:rPr>
        <w:t>, która została zatwierdzona przez biskupa Ordynariusza.</w:t>
      </w:r>
    </w:p>
    <w:p w:rsidR="00FE697C" w:rsidRPr="001E1926" w:rsidRDefault="00FE697C" w:rsidP="001E1926">
      <w:pPr>
        <w:spacing w:line="360" w:lineRule="auto"/>
        <w:jc w:val="both"/>
        <w:rPr>
          <w:rFonts w:asciiTheme="majorHAnsi" w:hAnsiTheme="majorHAnsi" w:cstheme="majorHAnsi"/>
        </w:rPr>
      </w:pPr>
      <w:r w:rsidRPr="001E1926">
        <w:rPr>
          <w:rFonts w:asciiTheme="majorHAnsi" w:hAnsiTheme="majorHAnsi" w:cstheme="majorHAnsi"/>
        </w:rPr>
        <w:t xml:space="preserve">Procedura </w:t>
      </w:r>
      <w:r w:rsidR="00480D41">
        <w:rPr>
          <w:rFonts w:asciiTheme="majorHAnsi" w:hAnsiTheme="majorHAnsi" w:cstheme="majorHAnsi"/>
        </w:rPr>
        <w:t xml:space="preserve">ta </w:t>
      </w:r>
      <w:r w:rsidRPr="001E1926">
        <w:rPr>
          <w:rFonts w:asciiTheme="majorHAnsi" w:hAnsiTheme="majorHAnsi" w:cstheme="majorHAnsi"/>
        </w:rPr>
        <w:t xml:space="preserve">obejmuje wszystkie prace </w:t>
      </w:r>
      <w:bookmarkStart w:id="0" w:name="_GoBack"/>
      <w:bookmarkEnd w:id="0"/>
      <w:r w:rsidRPr="001E1926">
        <w:rPr>
          <w:rFonts w:asciiTheme="majorHAnsi" w:hAnsiTheme="majorHAnsi" w:cstheme="majorHAnsi"/>
        </w:rPr>
        <w:t>związane z obiektami sakralnymi</w:t>
      </w:r>
      <w:r w:rsidR="00480D41">
        <w:rPr>
          <w:rFonts w:asciiTheme="majorHAnsi" w:hAnsiTheme="majorHAnsi" w:cstheme="majorHAnsi"/>
        </w:rPr>
        <w:t xml:space="preserve"> (</w:t>
      </w:r>
      <w:r w:rsidRPr="001E1926">
        <w:rPr>
          <w:rFonts w:asciiTheme="majorHAnsi" w:hAnsiTheme="majorHAnsi" w:cstheme="majorHAnsi"/>
        </w:rPr>
        <w:t>zabytkowymi</w:t>
      </w:r>
      <w:r w:rsidR="00480D41">
        <w:rPr>
          <w:rFonts w:asciiTheme="majorHAnsi" w:hAnsiTheme="majorHAnsi" w:cstheme="majorHAnsi"/>
        </w:rPr>
        <w:t>, posiadającymi kartę zabytku, wpis do rejestru lub ewidencji</w:t>
      </w:r>
      <w:r w:rsidRPr="001E1926">
        <w:rPr>
          <w:rFonts w:asciiTheme="majorHAnsi" w:hAnsiTheme="majorHAnsi" w:cstheme="majorHAnsi"/>
        </w:rPr>
        <w:t xml:space="preserve"> jak</w:t>
      </w:r>
      <w:r w:rsidR="00480D41">
        <w:rPr>
          <w:rFonts w:asciiTheme="majorHAnsi" w:hAnsiTheme="majorHAnsi" w:cstheme="majorHAnsi"/>
        </w:rPr>
        <w:t xml:space="preserve"> </w:t>
      </w:r>
      <w:r w:rsidRPr="001E1926">
        <w:rPr>
          <w:rFonts w:asciiTheme="majorHAnsi" w:hAnsiTheme="majorHAnsi" w:cstheme="majorHAnsi"/>
        </w:rPr>
        <w:t>i nowymi</w:t>
      </w:r>
      <w:r w:rsidR="00480D41">
        <w:rPr>
          <w:rFonts w:asciiTheme="majorHAnsi" w:hAnsiTheme="majorHAnsi" w:cstheme="majorHAnsi"/>
        </w:rPr>
        <w:t>)</w:t>
      </w:r>
      <w:r w:rsidRPr="001E1926">
        <w:rPr>
          <w:rFonts w:asciiTheme="majorHAnsi" w:hAnsiTheme="majorHAnsi" w:cstheme="majorHAnsi"/>
        </w:rPr>
        <w:t xml:space="preserve">. Dotyczy prac związanych z </w:t>
      </w:r>
      <w:r w:rsidR="00AA6157" w:rsidRPr="001E1926">
        <w:rPr>
          <w:rFonts w:asciiTheme="majorHAnsi" w:hAnsiTheme="majorHAnsi" w:cstheme="majorHAnsi"/>
        </w:rPr>
        <w:t xml:space="preserve">samym </w:t>
      </w:r>
      <w:r w:rsidRPr="001E1926">
        <w:rPr>
          <w:rFonts w:asciiTheme="majorHAnsi" w:hAnsiTheme="majorHAnsi" w:cstheme="majorHAnsi"/>
        </w:rPr>
        <w:t>budynkiem kościoła m.in.: oczyszczanie nawarstwień</w:t>
      </w:r>
      <w:r w:rsidR="00AA6157" w:rsidRPr="001E1926">
        <w:rPr>
          <w:rFonts w:asciiTheme="majorHAnsi" w:hAnsiTheme="majorHAnsi" w:cstheme="majorHAnsi"/>
        </w:rPr>
        <w:t xml:space="preserve"> z murów świątyni</w:t>
      </w:r>
      <w:r w:rsidRPr="001E1926">
        <w:rPr>
          <w:rFonts w:asciiTheme="majorHAnsi" w:hAnsiTheme="majorHAnsi" w:cstheme="majorHAnsi"/>
        </w:rPr>
        <w:t>, wzmacnianie fundamentów, renowacja tynków, wymiana stolarek okiennych, drzwiowych, pokryć dachowych, prac podejmowanych przy otoczeniu kościoła (droga procesyjna, pomniki, tablice</w:t>
      </w:r>
      <w:r w:rsidR="00C85CA7" w:rsidRPr="001E1926">
        <w:rPr>
          <w:rFonts w:asciiTheme="majorHAnsi" w:hAnsiTheme="majorHAnsi" w:cstheme="majorHAnsi"/>
        </w:rPr>
        <w:t>, zieleń</w:t>
      </w:r>
      <w:r w:rsidRPr="001E1926">
        <w:rPr>
          <w:rFonts w:asciiTheme="majorHAnsi" w:hAnsiTheme="majorHAnsi" w:cstheme="majorHAnsi"/>
        </w:rPr>
        <w:t>)</w:t>
      </w:r>
      <w:r w:rsidR="00AA6157" w:rsidRPr="001E1926">
        <w:rPr>
          <w:rFonts w:asciiTheme="majorHAnsi" w:hAnsiTheme="majorHAnsi" w:cstheme="majorHAnsi"/>
        </w:rPr>
        <w:t>, wymiana posadzki, prac przy wewnętrznych ścianach świątyni, wymian</w:t>
      </w:r>
      <w:r w:rsidR="002A1C4E" w:rsidRPr="001E1926">
        <w:rPr>
          <w:rFonts w:asciiTheme="majorHAnsi" w:hAnsiTheme="majorHAnsi" w:cstheme="majorHAnsi"/>
        </w:rPr>
        <w:t>a</w:t>
      </w:r>
      <w:r w:rsidR="00AA6157" w:rsidRPr="001E1926">
        <w:rPr>
          <w:rFonts w:asciiTheme="majorHAnsi" w:hAnsiTheme="majorHAnsi" w:cstheme="majorHAnsi"/>
        </w:rPr>
        <w:t xml:space="preserve"> instalacji</w:t>
      </w:r>
      <w:r w:rsidR="00E30759" w:rsidRPr="001E1926">
        <w:rPr>
          <w:rFonts w:asciiTheme="majorHAnsi" w:hAnsiTheme="majorHAnsi" w:cstheme="majorHAnsi"/>
        </w:rPr>
        <w:t xml:space="preserve"> (elektrycznej, </w:t>
      </w:r>
      <w:r w:rsidR="00480D41">
        <w:rPr>
          <w:rFonts w:asciiTheme="majorHAnsi" w:hAnsiTheme="majorHAnsi" w:cstheme="majorHAnsi"/>
        </w:rPr>
        <w:t xml:space="preserve">nagłośnienia, </w:t>
      </w:r>
      <w:r w:rsidR="00E30759" w:rsidRPr="001E1926">
        <w:rPr>
          <w:rFonts w:asciiTheme="majorHAnsi" w:hAnsiTheme="majorHAnsi" w:cstheme="majorHAnsi"/>
        </w:rPr>
        <w:t>alarmowej, ogrzewania)</w:t>
      </w:r>
      <w:r w:rsidR="00AA6157" w:rsidRPr="001E1926">
        <w:rPr>
          <w:rFonts w:asciiTheme="majorHAnsi" w:hAnsiTheme="majorHAnsi" w:cstheme="majorHAnsi"/>
        </w:rPr>
        <w:t>, przebudow</w:t>
      </w:r>
      <w:r w:rsidR="002A1C4E" w:rsidRPr="001E1926">
        <w:rPr>
          <w:rFonts w:asciiTheme="majorHAnsi" w:hAnsiTheme="majorHAnsi" w:cstheme="majorHAnsi"/>
        </w:rPr>
        <w:t>a</w:t>
      </w:r>
      <w:r w:rsidR="00AA6157" w:rsidRPr="001E1926">
        <w:rPr>
          <w:rFonts w:asciiTheme="majorHAnsi" w:hAnsiTheme="majorHAnsi" w:cstheme="majorHAnsi"/>
        </w:rPr>
        <w:t xml:space="preserve"> prezbiterium oraz </w:t>
      </w:r>
      <w:r w:rsidR="00480D41">
        <w:rPr>
          <w:rFonts w:asciiTheme="majorHAnsi" w:hAnsiTheme="majorHAnsi" w:cstheme="majorHAnsi"/>
        </w:rPr>
        <w:t xml:space="preserve">wszelkich </w:t>
      </w:r>
      <w:r w:rsidR="00AA6157" w:rsidRPr="001E1926">
        <w:rPr>
          <w:rFonts w:asciiTheme="majorHAnsi" w:hAnsiTheme="majorHAnsi" w:cstheme="majorHAnsi"/>
        </w:rPr>
        <w:t>prac związanych z wyposażeniem</w:t>
      </w:r>
      <w:r w:rsidR="00E30759" w:rsidRPr="001E1926">
        <w:rPr>
          <w:rFonts w:asciiTheme="majorHAnsi" w:hAnsiTheme="majorHAnsi" w:cstheme="majorHAnsi"/>
        </w:rPr>
        <w:t xml:space="preserve"> świątyni</w:t>
      </w:r>
      <w:r w:rsidR="00AA6157" w:rsidRPr="001E1926">
        <w:rPr>
          <w:rFonts w:asciiTheme="majorHAnsi" w:hAnsiTheme="majorHAnsi" w:cstheme="majorHAnsi"/>
        </w:rPr>
        <w:t>: nastawy ołtarzowe,</w:t>
      </w:r>
      <w:r w:rsidR="002A1C4E" w:rsidRPr="001E1926">
        <w:rPr>
          <w:rFonts w:asciiTheme="majorHAnsi" w:hAnsiTheme="majorHAnsi" w:cstheme="majorHAnsi"/>
        </w:rPr>
        <w:t xml:space="preserve"> tabernakula, ambony, ołtarze, chrzcielnice,</w:t>
      </w:r>
      <w:r w:rsidR="00AA6157" w:rsidRPr="001E1926">
        <w:rPr>
          <w:rFonts w:asciiTheme="majorHAnsi" w:hAnsiTheme="majorHAnsi" w:cstheme="majorHAnsi"/>
        </w:rPr>
        <w:t xml:space="preserve"> </w:t>
      </w:r>
      <w:r w:rsidR="00631797" w:rsidRPr="001E1926">
        <w:rPr>
          <w:rFonts w:asciiTheme="majorHAnsi" w:hAnsiTheme="majorHAnsi" w:cstheme="majorHAnsi"/>
        </w:rPr>
        <w:t xml:space="preserve">prospekty organowe, </w:t>
      </w:r>
      <w:r w:rsidR="00AA6157" w:rsidRPr="001E1926">
        <w:rPr>
          <w:rFonts w:asciiTheme="majorHAnsi" w:hAnsiTheme="majorHAnsi" w:cstheme="majorHAnsi"/>
        </w:rPr>
        <w:t>ławki, konfesjonały, klęczniki, rzeźby, malowidła ścienne, obrazy</w:t>
      </w:r>
      <w:r w:rsidR="002A1C4E" w:rsidRPr="001E1926">
        <w:rPr>
          <w:rFonts w:asciiTheme="majorHAnsi" w:hAnsiTheme="majorHAnsi" w:cstheme="majorHAnsi"/>
        </w:rPr>
        <w:t>, feretrony itd</w:t>
      </w:r>
      <w:r w:rsidR="00AA6157" w:rsidRPr="001E1926">
        <w:rPr>
          <w:rFonts w:asciiTheme="majorHAnsi" w:hAnsiTheme="majorHAnsi" w:cstheme="majorHAnsi"/>
        </w:rPr>
        <w:t xml:space="preserve">. </w:t>
      </w:r>
      <w:r w:rsidR="00631797" w:rsidRPr="001E1926">
        <w:rPr>
          <w:rFonts w:asciiTheme="majorHAnsi" w:hAnsiTheme="majorHAnsi" w:cstheme="majorHAnsi"/>
        </w:rPr>
        <w:t xml:space="preserve">Procedura obejmuje także podjęcie prac w przypadku zabytkowych paramentów liturgicznych: kielichy, monstrancje, ampułki, krzyże, świeczniki i inne </w:t>
      </w:r>
      <w:proofErr w:type="spellStart"/>
      <w:r w:rsidR="00631797" w:rsidRPr="001E1926">
        <w:rPr>
          <w:rFonts w:asciiTheme="majorHAnsi" w:hAnsiTheme="majorHAnsi" w:cstheme="majorHAnsi"/>
        </w:rPr>
        <w:t>argentaria</w:t>
      </w:r>
      <w:proofErr w:type="spellEnd"/>
      <w:r w:rsidR="00631797" w:rsidRPr="001E1926">
        <w:rPr>
          <w:rFonts w:asciiTheme="majorHAnsi" w:hAnsiTheme="majorHAnsi" w:cstheme="majorHAnsi"/>
        </w:rPr>
        <w:t xml:space="preserve">. </w:t>
      </w:r>
    </w:p>
    <w:p w:rsidR="00631797" w:rsidRPr="001E1926" w:rsidRDefault="00631797" w:rsidP="001E1926">
      <w:pPr>
        <w:spacing w:line="360" w:lineRule="auto"/>
        <w:jc w:val="both"/>
        <w:rPr>
          <w:rFonts w:asciiTheme="majorHAnsi" w:eastAsia="Times New Roman" w:hAnsiTheme="majorHAnsi" w:cstheme="majorHAnsi"/>
          <w:szCs w:val="24"/>
          <w:lang w:eastAsia="pl-PL"/>
        </w:rPr>
      </w:pPr>
      <w:r w:rsidRPr="001E1926">
        <w:rPr>
          <w:rFonts w:asciiTheme="majorHAnsi" w:hAnsiTheme="majorHAnsi" w:cstheme="majorHAnsi"/>
        </w:rPr>
        <w:t>W przypadku wyżej podejmowanych prac</w:t>
      </w:r>
      <w:r w:rsidR="00480D41">
        <w:rPr>
          <w:rFonts w:asciiTheme="majorHAnsi" w:hAnsiTheme="majorHAnsi" w:cstheme="majorHAnsi"/>
        </w:rPr>
        <w:t>, które należy zgłosić do Kurii,</w:t>
      </w:r>
      <w:r w:rsidRPr="001E1926">
        <w:rPr>
          <w:rFonts w:asciiTheme="majorHAnsi" w:hAnsiTheme="majorHAnsi" w:cstheme="majorHAnsi"/>
        </w:rPr>
        <w:t xml:space="preserve"> Komisja wydaje od strony kościelnej właściwe pozwolenia oraz </w:t>
      </w:r>
      <w:r w:rsidRPr="001E1926">
        <w:rPr>
          <w:rFonts w:asciiTheme="majorHAnsi" w:eastAsia="Times New Roman" w:hAnsiTheme="majorHAnsi" w:cstheme="majorHAnsi"/>
          <w:color w:val="202020"/>
          <w:szCs w:val="24"/>
          <w:shd w:val="clear" w:color="auto" w:fill="FFFFFF"/>
          <w:lang w:eastAsia="pl-PL"/>
        </w:rPr>
        <w:t>w każdym wypadku służy zainteresowanym pomocą i radą.</w:t>
      </w:r>
    </w:p>
    <w:p w:rsidR="00631797" w:rsidRPr="001E1926" w:rsidRDefault="00536E9B" w:rsidP="001E1926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Wzór zgłoszenia prac przy obiektach sakralnych można pobrać ze strony internetowej diecezji (zakładka wydział ekonomiczno-budowlany &gt; konserwacja zabytków).</w:t>
      </w:r>
    </w:p>
    <w:p w:rsidR="00E30759" w:rsidRPr="001E1926" w:rsidRDefault="00E30759" w:rsidP="001E1926">
      <w:pPr>
        <w:spacing w:line="360" w:lineRule="auto"/>
        <w:jc w:val="both"/>
        <w:rPr>
          <w:rFonts w:asciiTheme="majorHAnsi" w:hAnsiTheme="majorHAnsi" w:cstheme="majorHAnsi"/>
          <w:smallCaps/>
        </w:rPr>
      </w:pPr>
      <w:r w:rsidRPr="001E1926">
        <w:rPr>
          <w:rFonts w:asciiTheme="majorHAnsi" w:hAnsiTheme="majorHAnsi" w:cstheme="majorHAnsi"/>
          <w:b/>
          <w:smallCaps/>
        </w:rPr>
        <w:t>Przebieg</w:t>
      </w:r>
      <w:r w:rsidR="00631797" w:rsidRPr="001E1926">
        <w:rPr>
          <w:rFonts w:asciiTheme="majorHAnsi" w:hAnsiTheme="majorHAnsi" w:cstheme="majorHAnsi"/>
          <w:b/>
          <w:smallCaps/>
        </w:rPr>
        <w:t xml:space="preserve"> prac</w:t>
      </w:r>
      <w:r w:rsidRPr="001E1926">
        <w:rPr>
          <w:rFonts w:asciiTheme="majorHAnsi" w:hAnsiTheme="majorHAnsi" w:cstheme="majorHAnsi"/>
          <w:smallCaps/>
        </w:rPr>
        <w:t>:</w:t>
      </w:r>
    </w:p>
    <w:p w:rsidR="00CF7396" w:rsidRPr="001E1926" w:rsidRDefault="003467AF" w:rsidP="001E1926">
      <w:pPr>
        <w:spacing w:line="360" w:lineRule="auto"/>
        <w:jc w:val="both"/>
        <w:rPr>
          <w:rFonts w:asciiTheme="majorHAnsi" w:hAnsiTheme="majorHAnsi" w:cstheme="majorHAnsi"/>
        </w:rPr>
      </w:pPr>
      <w:r w:rsidRPr="001E1926">
        <w:rPr>
          <w:rFonts w:asciiTheme="majorHAnsi" w:hAnsiTheme="majorHAnsi" w:cstheme="majorHAnsi"/>
        </w:rPr>
        <w:t xml:space="preserve">I ETAP – </w:t>
      </w:r>
      <w:r w:rsidRPr="001E1926">
        <w:rPr>
          <w:rFonts w:asciiTheme="majorHAnsi" w:hAnsiTheme="majorHAnsi" w:cstheme="majorHAnsi"/>
          <w:b/>
        </w:rPr>
        <w:t>zgłoszenie prac</w:t>
      </w:r>
    </w:p>
    <w:p w:rsidR="00631797" w:rsidRPr="001E1926" w:rsidRDefault="001E1926" w:rsidP="001E19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1E1926">
        <w:rPr>
          <w:rFonts w:asciiTheme="majorHAnsi" w:hAnsiTheme="majorHAnsi" w:cstheme="majorHAnsi"/>
        </w:rPr>
        <w:t>n</w:t>
      </w:r>
      <w:r w:rsidR="00631797" w:rsidRPr="001E1926">
        <w:rPr>
          <w:rFonts w:asciiTheme="majorHAnsi" w:hAnsiTheme="majorHAnsi" w:cstheme="majorHAnsi"/>
        </w:rPr>
        <w:t>ależy zgłosić do Komisji</w:t>
      </w:r>
      <w:r w:rsidRPr="001E1926">
        <w:rPr>
          <w:rFonts w:asciiTheme="majorHAnsi" w:hAnsiTheme="majorHAnsi" w:cstheme="majorHAnsi"/>
        </w:rPr>
        <w:t xml:space="preserve"> wszelkie zamierzone prace wspomniane wyżej (wypełnienie wniosku)</w:t>
      </w:r>
    </w:p>
    <w:p w:rsidR="00B556D5" w:rsidRPr="001E1926" w:rsidRDefault="001E1926" w:rsidP="001E19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1E1926">
        <w:rPr>
          <w:rFonts w:asciiTheme="majorHAnsi" w:hAnsiTheme="majorHAnsi" w:cstheme="majorHAnsi"/>
        </w:rPr>
        <w:lastRenderedPageBreak/>
        <w:t>po rozpatrzeniu wniosku Komisja wskaże dalsze postępowanie w zależności od zakresu podjętych prac: (</w:t>
      </w:r>
      <w:r w:rsidR="003467AF" w:rsidRPr="001E1926">
        <w:rPr>
          <w:rFonts w:asciiTheme="majorHAnsi" w:hAnsiTheme="majorHAnsi" w:cstheme="majorHAnsi"/>
        </w:rPr>
        <w:t>s</w:t>
      </w:r>
      <w:r w:rsidR="00C85CA7" w:rsidRPr="001E1926">
        <w:rPr>
          <w:rFonts w:asciiTheme="majorHAnsi" w:hAnsiTheme="majorHAnsi" w:cstheme="majorHAnsi"/>
        </w:rPr>
        <w:t>potkanie w Kurii biskupiej</w:t>
      </w:r>
      <w:r w:rsidR="003467AF" w:rsidRPr="001E1926">
        <w:rPr>
          <w:rFonts w:asciiTheme="majorHAnsi" w:hAnsiTheme="majorHAnsi" w:cstheme="majorHAnsi"/>
        </w:rPr>
        <w:t xml:space="preserve"> z Komisją, w celu przedstawienia ogólnej koncepcji i zakresu prac, jakie mają zostać podjęte</w:t>
      </w:r>
      <w:r w:rsidRPr="001E1926">
        <w:rPr>
          <w:rFonts w:asciiTheme="majorHAnsi" w:hAnsiTheme="majorHAnsi" w:cstheme="majorHAnsi"/>
        </w:rPr>
        <w:t xml:space="preserve">, </w:t>
      </w:r>
      <w:r w:rsidR="00C85CA7" w:rsidRPr="001E1926">
        <w:rPr>
          <w:rFonts w:asciiTheme="majorHAnsi" w:hAnsiTheme="majorHAnsi" w:cstheme="majorHAnsi"/>
        </w:rPr>
        <w:t>przedstawi</w:t>
      </w:r>
      <w:r w:rsidRPr="001E1926">
        <w:rPr>
          <w:rFonts w:asciiTheme="majorHAnsi" w:hAnsiTheme="majorHAnsi" w:cstheme="majorHAnsi"/>
        </w:rPr>
        <w:t>enie</w:t>
      </w:r>
      <w:r w:rsidR="00C85CA7" w:rsidRPr="001E1926">
        <w:rPr>
          <w:rFonts w:asciiTheme="majorHAnsi" w:hAnsiTheme="majorHAnsi" w:cstheme="majorHAnsi"/>
        </w:rPr>
        <w:t xml:space="preserve"> materiał</w:t>
      </w:r>
      <w:r w:rsidRPr="001E1926">
        <w:rPr>
          <w:rFonts w:asciiTheme="majorHAnsi" w:hAnsiTheme="majorHAnsi" w:cstheme="majorHAnsi"/>
        </w:rPr>
        <w:t>u</w:t>
      </w:r>
      <w:r w:rsidR="00C85CA7" w:rsidRPr="001E1926">
        <w:rPr>
          <w:rFonts w:asciiTheme="majorHAnsi" w:hAnsiTheme="majorHAnsi" w:cstheme="majorHAnsi"/>
        </w:rPr>
        <w:t xml:space="preserve"> ilustracyjn</w:t>
      </w:r>
      <w:r w:rsidRPr="001E1926">
        <w:rPr>
          <w:rFonts w:asciiTheme="majorHAnsi" w:hAnsiTheme="majorHAnsi" w:cstheme="majorHAnsi"/>
        </w:rPr>
        <w:t>ego</w:t>
      </w:r>
      <w:r w:rsidR="00C85CA7" w:rsidRPr="001E1926">
        <w:rPr>
          <w:rFonts w:asciiTheme="majorHAnsi" w:hAnsiTheme="majorHAnsi" w:cstheme="majorHAnsi"/>
        </w:rPr>
        <w:t xml:space="preserve"> dotycząc</w:t>
      </w:r>
      <w:r w:rsidRPr="001E1926">
        <w:rPr>
          <w:rFonts w:asciiTheme="majorHAnsi" w:hAnsiTheme="majorHAnsi" w:cstheme="majorHAnsi"/>
        </w:rPr>
        <w:t>ego</w:t>
      </w:r>
      <w:r w:rsidR="00C85CA7" w:rsidRPr="001E1926">
        <w:rPr>
          <w:rFonts w:asciiTheme="majorHAnsi" w:hAnsiTheme="majorHAnsi" w:cstheme="majorHAnsi"/>
        </w:rPr>
        <w:t xml:space="preserve"> obiektu</w:t>
      </w:r>
      <w:r w:rsidRPr="001E1926">
        <w:rPr>
          <w:rFonts w:asciiTheme="majorHAnsi" w:hAnsiTheme="majorHAnsi" w:cstheme="majorHAnsi"/>
        </w:rPr>
        <w:t xml:space="preserve">, </w:t>
      </w:r>
      <w:r w:rsidR="003467AF" w:rsidRPr="001E1926">
        <w:rPr>
          <w:rFonts w:asciiTheme="majorHAnsi" w:hAnsiTheme="majorHAnsi" w:cstheme="majorHAnsi"/>
        </w:rPr>
        <w:t>przedstawi</w:t>
      </w:r>
      <w:r w:rsidRPr="001E1926">
        <w:rPr>
          <w:rFonts w:asciiTheme="majorHAnsi" w:hAnsiTheme="majorHAnsi" w:cstheme="majorHAnsi"/>
        </w:rPr>
        <w:t>enie</w:t>
      </w:r>
      <w:r w:rsidR="003467AF" w:rsidRPr="001E1926">
        <w:rPr>
          <w:rFonts w:asciiTheme="majorHAnsi" w:hAnsiTheme="majorHAnsi" w:cstheme="majorHAnsi"/>
        </w:rPr>
        <w:t xml:space="preserve"> wykonawc</w:t>
      </w:r>
      <w:r w:rsidRPr="001E1926">
        <w:rPr>
          <w:rFonts w:asciiTheme="majorHAnsi" w:hAnsiTheme="majorHAnsi" w:cstheme="majorHAnsi"/>
        </w:rPr>
        <w:t>y</w:t>
      </w:r>
      <w:r w:rsidR="003467AF" w:rsidRPr="001E1926">
        <w:rPr>
          <w:rFonts w:asciiTheme="majorHAnsi" w:hAnsiTheme="majorHAnsi" w:cstheme="majorHAnsi"/>
        </w:rPr>
        <w:t xml:space="preserve"> poszczególnych prac: projektanta, konserwatora, budowlańca,</w:t>
      </w:r>
    </w:p>
    <w:p w:rsidR="008B2E55" w:rsidRPr="001E1926" w:rsidRDefault="008B2E55" w:rsidP="001E19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1E1926">
        <w:rPr>
          <w:rFonts w:asciiTheme="majorHAnsi" w:hAnsiTheme="majorHAnsi" w:cstheme="majorHAnsi"/>
        </w:rPr>
        <w:t xml:space="preserve">jeżeli wymaga tego sytuacja, należy zorganizować </w:t>
      </w:r>
      <w:r w:rsidR="00C85CA7" w:rsidRPr="001E1926">
        <w:rPr>
          <w:rFonts w:asciiTheme="majorHAnsi" w:hAnsiTheme="majorHAnsi" w:cstheme="majorHAnsi"/>
        </w:rPr>
        <w:t xml:space="preserve">na miejscu </w:t>
      </w:r>
      <w:r w:rsidRPr="001E1926">
        <w:rPr>
          <w:rFonts w:asciiTheme="majorHAnsi" w:hAnsiTheme="majorHAnsi" w:cstheme="majorHAnsi"/>
        </w:rPr>
        <w:t xml:space="preserve">spotkanie: Komisji </w:t>
      </w:r>
      <w:r w:rsidR="00FE697C" w:rsidRPr="001E1926">
        <w:rPr>
          <w:rFonts w:asciiTheme="majorHAnsi" w:hAnsiTheme="majorHAnsi" w:cstheme="majorHAnsi"/>
        </w:rPr>
        <w:t xml:space="preserve">diecezjalnej </w:t>
      </w:r>
      <w:r w:rsidRPr="001E1926">
        <w:rPr>
          <w:rFonts w:asciiTheme="majorHAnsi" w:hAnsiTheme="majorHAnsi" w:cstheme="majorHAnsi"/>
        </w:rPr>
        <w:t xml:space="preserve">oraz przedstawicieli Wojewódzkiego Urzędu Ochrony Zabytków  </w:t>
      </w:r>
    </w:p>
    <w:p w:rsidR="008B2E55" w:rsidRPr="001E1926" w:rsidRDefault="008B2E55" w:rsidP="001E1926">
      <w:pPr>
        <w:pStyle w:val="Akapitzlist"/>
        <w:spacing w:line="360" w:lineRule="auto"/>
        <w:jc w:val="both"/>
        <w:rPr>
          <w:rFonts w:asciiTheme="majorHAnsi" w:hAnsiTheme="majorHAnsi" w:cstheme="majorHAnsi"/>
        </w:rPr>
      </w:pPr>
    </w:p>
    <w:p w:rsidR="003467AF" w:rsidRPr="001E1926" w:rsidRDefault="003467AF" w:rsidP="001E1926">
      <w:pPr>
        <w:spacing w:line="360" w:lineRule="auto"/>
        <w:jc w:val="both"/>
        <w:rPr>
          <w:rFonts w:asciiTheme="majorHAnsi" w:hAnsiTheme="majorHAnsi" w:cstheme="majorHAnsi"/>
        </w:rPr>
      </w:pPr>
      <w:r w:rsidRPr="001E1926">
        <w:rPr>
          <w:rFonts w:asciiTheme="majorHAnsi" w:hAnsiTheme="majorHAnsi" w:cstheme="majorHAnsi"/>
        </w:rPr>
        <w:t xml:space="preserve">II ETAP – </w:t>
      </w:r>
      <w:r w:rsidRPr="001E1926">
        <w:rPr>
          <w:rFonts w:asciiTheme="majorHAnsi" w:hAnsiTheme="majorHAnsi" w:cstheme="majorHAnsi"/>
          <w:b/>
        </w:rPr>
        <w:t>wstępny projekt</w:t>
      </w:r>
    </w:p>
    <w:p w:rsidR="003467AF" w:rsidRPr="001E1926" w:rsidRDefault="001E1926" w:rsidP="001E192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</w:rPr>
      </w:pPr>
      <w:r w:rsidRPr="001E1926">
        <w:rPr>
          <w:rFonts w:asciiTheme="majorHAnsi" w:hAnsiTheme="majorHAnsi" w:cstheme="majorHAnsi"/>
        </w:rPr>
        <w:t>opracowanie projektu (</w:t>
      </w:r>
      <w:r w:rsidR="003467AF" w:rsidRPr="001E1926">
        <w:rPr>
          <w:rFonts w:asciiTheme="majorHAnsi" w:hAnsiTheme="majorHAnsi" w:cstheme="majorHAnsi"/>
        </w:rPr>
        <w:t xml:space="preserve">po konsultacjach z </w:t>
      </w:r>
      <w:r w:rsidR="00B556D5" w:rsidRPr="001E1926">
        <w:rPr>
          <w:rFonts w:asciiTheme="majorHAnsi" w:hAnsiTheme="majorHAnsi" w:cstheme="majorHAnsi"/>
        </w:rPr>
        <w:t>Komisją</w:t>
      </w:r>
      <w:r w:rsidRPr="001E1926">
        <w:rPr>
          <w:rFonts w:asciiTheme="majorHAnsi" w:hAnsiTheme="majorHAnsi" w:cstheme="majorHAnsi"/>
        </w:rPr>
        <w:t>)</w:t>
      </w:r>
    </w:p>
    <w:p w:rsidR="00B556D5" w:rsidRPr="001E1926" w:rsidRDefault="00B556D5" w:rsidP="001E192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</w:rPr>
      </w:pPr>
      <w:r w:rsidRPr="001E1926">
        <w:rPr>
          <w:rFonts w:asciiTheme="majorHAnsi" w:hAnsiTheme="majorHAnsi" w:cstheme="majorHAnsi"/>
        </w:rPr>
        <w:t>w przypadku dużych prac przy zabytkach opracować program prac konserwatorskich</w:t>
      </w:r>
    </w:p>
    <w:p w:rsidR="00B556D5" w:rsidRPr="001E1926" w:rsidRDefault="00B556D5" w:rsidP="001E192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</w:rPr>
      </w:pPr>
      <w:r w:rsidRPr="001E1926">
        <w:rPr>
          <w:rFonts w:asciiTheme="majorHAnsi" w:hAnsiTheme="majorHAnsi" w:cstheme="majorHAnsi"/>
        </w:rPr>
        <w:t>na tym etapie w przypadku obiektów zabytkowych – należy skonsultować się z Wojewódzkim Urzędem Ochrony Zabytków – uwzględnić otrzymane wytyczne</w:t>
      </w:r>
    </w:p>
    <w:p w:rsidR="00B556D5" w:rsidRPr="001E1926" w:rsidRDefault="00B556D5" w:rsidP="001E192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</w:rPr>
      </w:pPr>
      <w:r w:rsidRPr="001E1926">
        <w:rPr>
          <w:rFonts w:asciiTheme="majorHAnsi" w:hAnsiTheme="majorHAnsi" w:cstheme="majorHAnsi"/>
        </w:rPr>
        <w:t>dostarczyć do kurii opracowany projekt</w:t>
      </w:r>
      <w:r w:rsidR="00DB7227" w:rsidRPr="001E1926">
        <w:rPr>
          <w:rFonts w:asciiTheme="majorHAnsi" w:hAnsiTheme="majorHAnsi" w:cstheme="majorHAnsi"/>
        </w:rPr>
        <w:t xml:space="preserve"> wraz z kosztorysem i harmonogramem prac</w:t>
      </w:r>
    </w:p>
    <w:p w:rsidR="00B556D5" w:rsidRPr="001E1926" w:rsidRDefault="00B556D5" w:rsidP="001E1926">
      <w:pPr>
        <w:spacing w:line="360" w:lineRule="auto"/>
        <w:jc w:val="both"/>
        <w:rPr>
          <w:rFonts w:asciiTheme="majorHAnsi" w:hAnsiTheme="majorHAnsi" w:cstheme="majorHAnsi"/>
        </w:rPr>
      </w:pPr>
      <w:r w:rsidRPr="001E1926">
        <w:rPr>
          <w:rFonts w:asciiTheme="majorHAnsi" w:hAnsiTheme="majorHAnsi" w:cstheme="majorHAnsi"/>
        </w:rPr>
        <w:t xml:space="preserve">III ETAP – </w:t>
      </w:r>
      <w:r w:rsidR="009778F5">
        <w:rPr>
          <w:rFonts w:asciiTheme="majorHAnsi" w:hAnsiTheme="majorHAnsi" w:cstheme="majorHAnsi"/>
          <w:b/>
        </w:rPr>
        <w:t>akceptacja</w:t>
      </w:r>
      <w:r w:rsidRPr="001E1926">
        <w:rPr>
          <w:rFonts w:asciiTheme="majorHAnsi" w:hAnsiTheme="majorHAnsi" w:cstheme="majorHAnsi"/>
          <w:b/>
        </w:rPr>
        <w:t xml:space="preserve"> projektu</w:t>
      </w:r>
      <w:r w:rsidRPr="001E1926">
        <w:rPr>
          <w:rFonts w:asciiTheme="majorHAnsi" w:hAnsiTheme="majorHAnsi" w:cstheme="majorHAnsi"/>
        </w:rPr>
        <w:t xml:space="preserve"> </w:t>
      </w:r>
    </w:p>
    <w:p w:rsidR="00B556D5" w:rsidRPr="001E1926" w:rsidRDefault="00B556D5" w:rsidP="001E192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</w:rPr>
      </w:pPr>
      <w:r w:rsidRPr="001E1926">
        <w:rPr>
          <w:rFonts w:asciiTheme="majorHAnsi" w:hAnsiTheme="majorHAnsi" w:cstheme="majorHAnsi"/>
        </w:rPr>
        <w:t xml:space="preserve">na podstawie dostarczonego materiału Komisja po zapoznaniu się wydaje </w:t>
      </w:r>
      <w:r w:rsidR="008B2E55" w:rsidRPr="001E1926">
        <w:rPr>
          <w:rFonts w:asciiTheme="majorHAnsi" w:hAnsiTheme="majorHAnsi" w:cstheme="majorHAnsi"/>
        </w:rPr>
        <w:t>ostateczną decyzję co do akceptacji bądź wprowadzenia zmian w projekcie</w:t>
      </w:r>
      <w:r w:rsidR="00DB7227" w:rsidRPr="001E1926">
        <w:rPr>
          <w:rFonts w:asciiTheme="majorHAnsi" w:hAnsiTheme="majorHAnsi" w:cstheme="majorHAnsi"/>
        </w:rPr>
        <w:t xml:space="preserve">, następnie projekt akceptuje </w:t>
      </w:r>
      <w:r w:rsidR="00480D41">
        <w:rPr>
          <w:rFonts w:asciiTheme="majorHAnsi" w:hAnsiTheme="majorHAnsi" w:cstheme="majorHAnsi"/>
        </w:rPr>
        <w:t>Biskup Diecezjalny,</w:t>
      </w:r>
      <w:r w:rsidR="00C85CA7" w:rsidRPr="001E1926">
        <w:rPr>
          <w:rFonts w:asciiTheme="majorHAnsi" w:hAnsiTheme="majorHAnsi" w:cstheme="majorHAnsi"/>
        </w:rPr>
        <w:t xml:space="preserve"> tym samym dopuszczając go do realizacji</w:t>
      </w:r>
    </w:p>
    <w:p w:rsidR="008B2E55" w:rsidRPr="001E1926" w:rsidRDefault="008B2E55" w:rsidP="001E192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</w:rPr>
      </w:pPr>
      <w:r w:rsidRPr="001E1926">
        <w:rPr>
          <w:rFonts w:asciiTheme="majorHAnsi" w:hAnsiTheme="majorHAnsi" w:cstheme="majorHAnsi"/>
        </w:rPr>
        <w:t>w przypadku obiektów zabytkowych, po akceptacji przez kościeln</w:t>
      </w:r>
      <w:r w:rsidR="00DB7227" w:rsidRPr="001E1926">
        <w:rPr>
          <w:rFonts w:asciiTheme="majorHAnsi" w:hAnsiTheme="majorHAnsi" w:cstheme="majorHAnsi"/>
        </w:rPr>
        <w:t>ą</w:t>
      </w:r>
      <w:r w:rsidRPr="001E1926">
        <w:rPr>
          <w:rFonts w:asciiTheme="majorHAnsi" w:hAnsiTheme="majorHAnsi" w:cstheme="majorHAnsi"/>
        </w:rPr>
        <w:t xml:space="preserve"> Komisję, należy uzyskać wszystkie niezbędne zgody w WUOZ</w:t>
      </w:r>
    </w:p>
    <w:p w:rsidR="00DB7227" w:rsidRPr="001E1926" w:rsidRDefault="00DB7227" w:rsidP="001E1926">
      <w:pPr>
        <w:spacing w:line="360" w:lineRule="auto"/>
        <w:jc w:val="both"/>
        <w:rPr>
          <w:rFonts w:asciiTheme="majorHAnsi" w:hAnsiTheme="majorHAnsi" w:cstheme="majorHAnsi"/>
        </w:rPr>
      </w:pPr>
      <w:r w:rsidRPr="001E1926">
        <w:rPr>
          <w:rFonts w:asciiTheme="majorHAnsi" w:hAnsiTheme="majorHAnsi" w:cstheme="majorHAnsi"/>
        </w:rPr>
        <w:t xml:space="preserve">IV ETAP – </w:t>
      </w:r>
      <w:r w:rsidRPr="001E1926">
        <w:rPr>
          <w:rFonts w:asciiTheme="majorHAnsi" w:hAnsiTheme="majorHAnsi" w:cstheme="majorHAnsi"/>
          <w:b/>
        </w:rPr>
        <w:t>realizacja</w:t>
      </w:r>
    </w:p>
    <w:p w:rsidR="00DB7227" w:rsidRPr="001E1926" w:rsidRDefault="00DB7227" w:rsidP="001E192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</w:rPr>
      </w:pPr>
      <w:r w:rsidRPr="001E1926">
        <w:rPr>
          <w:rFonts w:asciiTheme="majorHAnsi" w:hAnsiTheme="majorHAnsi" w:cstheme="majorHAnsi"/>
        </w:rPr>
        <w:t>po spełnieniu wszystkich formalności, należy przystąpić do realizacji</w:t>
      </w:r>
    </w:p>
    <w:p w:rsidR="00DB7227" w:rsidRPr="001E1926" w:rsidRDefault="00DB7227" w:rsidP="001E192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</w:rPr>
      </w:pPr>
      <w:r w:rsidRPr="001E1926">
        <w:rPr>
          <w:rFonts w:asciiTheme="majorHAnsi" w:hAnsiTheme="majorHAnsi" w:cstheme="majorHAnsi"/>
        </w:rPr>
        <w:t>należy poinformować diecezjalnego konserwatora zabytków o terminie rozpoczęcia i zakończenia prac przy obiekcie</w:t>
      </w:r>
      <w:r w:rsidR="00F8361A" w:rsidRPr="001E1926">
        <w:rPr>
          <w:rFonts w:asciiTheme="majorHAnsi" w:hAnsiTheme="majorHAnsi" w:cstheme="majorHAnsi"/>
        </w:rPr>
        <w:t xml:space="preserve"> (w celu prowadzenia kontroli nad wykonawcą w trakcie prac)</w:t>
      </w:r>
    </w:p>
    <w:p w:rsidR="00DB7227" w:rsidRPr="001E1926" w:rsidRDefault="00DB7227" w:rsidP="001E1926">
      <w:pPr>
        <w:spacing w:line="360" w:lineRule="auto"/>
        <w:jc w:val="both"/>
        <w:rPr>
          <w:rFonts w:asciiTheme="majorHAnsi" w:hAnsiTheme="majorHAnsi" w:cstheme="majorHAnsi"/>
        </w:rPr>
      </w:pPr>
      <w:r w:rsidRPr="001E1926">
        <w:rPr>
          <w:rFonts w:asciiTheme="majorHAnsi" w:hAnsiTheme="majorHAnsi" w:cstheme="majorHAnsi"/>
        </w:rPr>
        <w:t xml:space="preserve">V ETAP – </w:t>
      </w:r>
      <w:r w:rsidRPr="001E1926">
        <w:rPr>
          <w:rFonts w:asciiTheme="majorHAnsi" w:hAnsiTheme="majorHAnsi" w:cstheme="majorHAnsi"/>
          <w:b/>
        </w:rPr>
        <w:t xml:space="preserve">odbiór </w:t>
      </w:r>
    </w:p>
    <w:p w:rsidR="00CF7396" w:rsidRPr="00536E9B" w:rsidRDefault="00DB7227" w:rsidP="001E192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 w:cstheme="majorHAnsi"/>
        </w:rPr>
      </w:pPr>
      <w:r w:rsidRPr="001E1926">
        <w:rPr>
          <w:rFonts w:asciiTheme="majorHAnsi" w:hAnsiTheme="majorHAnsi" w:cstheme="majorHAnsi"/>
        </w:rPr>
        <w:t xml:space="preserve">po zakończeniu prac należy zorganizować spotkanie na miejscu, w celu dokonania odbioru w obecności: proboszcza miejsca, wykonawcy, </w:t>
      </w:r>
      <w:r w:rsidR="00480D41">
        <w:rPr>
          <w:rFonts w:asciiTheme="majorHAnsi" w:hAnsiTheme="majorHAnsi" w:cstheme="majorHAnsi"/>
        </w:rPr>
        <w:t>K</w:t>
      </w:r>
      <w:r w:rsidRPr="001E1926">
        <w:rPr>
          <w:rFonts w:asciiTheme="majorHAnsi" w:hAnsiTheme="majorHAnsi" w:cstheme="majorHAnsi"/>
        </w:rPr>
        <w:t>omisji diecezjalnej oraz przedstawicieli WUOZ (w przypadku obiektów zabytkowych)</w:t>
      </w:r>
    </w:p>
    <w:sectPr w:rsidR="00CF7396" w:rsidRPr="00536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21B" w:rsidRDefault="00C6621B" w:rsidP="008B2E55">
      <w:pPr>
        <w:spacing w:after="0" w:line="240" w:lineRule="auto"/>
      </w:pPr>
      <w:r>
        <w:separator/>
      </w:r>
    </w:p>
  </w:endnote>
  <w:endnote w:type="continuationSeparator" w:id="0">
    <w:p w:rsidR="00C6621B" w:rsidRDefault="00C6621B" w:rsidP="008B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21B" w:rsidRDefault="00C6621B" w:rsidP="008B2E55">
      <w:pPr>
        <w:spacing w:after="0" w:line="240" w:lineRule="auto"/>
      </w:pPr>
      <w:r>
        <w:separator/>
      </w:r>
    </w:p>
  </w:footnote>
  <w:footnote w:type="continuationSeparator" w:id="0">
    <w:p w:rsidR="00C6621B" w:rsidRDefault="00C6621B" w:rsidP="008B2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71FA"/>
    <w:multiLevelType w:val="hybridMultilevel"/>
    <w:tmpl w:val="C0FE50F8"/>
    <w:lvl w:ilvl="0" w:tplc="048E2AC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0276C"/>
    <w:multiLevelType w:val="hybridMultilevel"/>
    <w:tmpl w:val="45D2E4C4"/>
    <w:lvl w:ilvl="0" w:tplc="048E2AC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42C5F"/>
    <w:multiLevelType w:val="hybridMultilevel"/>
    <w:tmpl w:val="0406DB74"/>
    <w:lvl w:ilvl="0" w:tplc="048E2ACA">
      <w:start w:val="1"/>
      <w:numFmt w:val="bullet"/>
      <w:lvlText w:val="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5AFA6938"/>
    <w:multiLevelType w:val="hybridMultilevel"/>
    <w:tmpl w:val="906AAC86"/>
    <w:lvl w:ilvl="0" w:tplc="048E2AC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0E02EC"/>
    <w:multiLevelType w:val="hybridMultilevel"/>
    <w:tmpl w:val="83467F42"/>
    <w:lvl w:ilvl="0" w:tplc="048E2AC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CB"/>
    <w:rsid w:val="00073C42"/>
    <w:rsid w:val="001335FA"/>
    <w:rsid w:val="001A6CCB"/>
    <w:rsid w:val="001E1926"/>
    <w:rsid w:val="002A1C4E"/>
    <w:rsid w:val="002E106A"/>
    <w:rsid w:val="003467AF"/>
    <w:rsid w:val="003E0A1A"/>
    <w:rsid w:val="004471A0"/>
    <w:rsid w:val="00480D41"/>
    <w:rsid w:val="00536E9B"/>
    <w:rsid w:val="005F7884"/>
    <w:rsid w:val="00631797"/>
    <w:rsid w:val="007D04E7"/>
    <w:rsid w:val="008B2E55"/>
    <w:rsid w:val="00972CCB"/>
    <w:rsid w:val="009778F5"/>
    <w:rsid w:val="00AA6157"/>
    <w:rsid w:val="00B012F2"/>
    <w:rsid w:val="00B556D5"/>
    <w:rsid w:val="00B70922"/>
    <w:rsid w:val="00BE6268"/>
    <w:rsid w:val="00C12945"/>
    <w:rsid w:val="00C6621B"/>
    <w:rsid w:val="00C85CA7"/>
    <w:rsid w:val="00CC218A"/>
    <w:rsid w:val="00CD2366"/>
    <w:rsid w:val="00CF7396"/>
    <w:rsid w:val="00D21A9F"/>
    <w:rsid w:val="00DB7227"/>
    <w:rsid w:val="00DF4C29"/>
    <w:rsid w:val="00DF6A72"/>
    <w:rsid w:val="00E30759"/>
    <w:rsid w:val="00E46208"/>
    <w:rsid w:val="00E938CC"/>
    <w:rsid w:val="00F8361A"/>
    <w:rsid w:val="00FE697C"/>
    <w:rsid w:val="00FF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7A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2E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2E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2E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7A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2E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2E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2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E01F6-609F-480B-97D2-2B4EFE46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 Łukasik</dc:creator>
  <cp:lastModifiedBy>sekretariat</cp:lastModifiedBy>
  <cp:revision>2</cp:revision>
  <dcterms:created xsi:type="dcterms:W3CDTF">2018-11-30T09:42:00Z</dcterms:created>
  <dcterms:modified xsi:type="dcterms:W3CDTF">2018-11-30T09:42:00Z</dcterms:modified>
</cp:coreProperties>
</file>